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Ketentuan Program Ajak Teman Guava Shorts (芭樂短劇)</w:t>
      </w:r>
    </w:p>
    <w:p>
      <w:pPr>
        <w:ind w:left="454"/>
      </w:pPr>
      <w:r>
        <w:rPr>
          <w:b w:val="0"/>
        </w:rPr>
        <w:t>Versi bahasa Indonesia ini disediakan hanya sebagai referensi. Jika terdapat perbedaan antara versi ini dan versi bahasa Mandarin Tradisional, versi bahasa Mandarin Tradisional yang berlaku.</w:t>
      </w:r>
    </w:p>
    <w:p>
      <w:pPr>
        <w:pStyle w:val="ListBullet"/>
      </w:pPr>
      <w:r>
        <w:rPr>
          <w:b/>
        </w:rPr>
        <w:t>Versi</w:t>
      </w:r>
      <w:r>
        <w:rPr>
          <w:b w:val="0"/>
        </w:rPr>
        <w:t>: v1.2</w:t>
      </w:r>
    </w:p>
    <w:p>
      <w:pPr>
        <w:pStyle w:val="ListBullet"/>
      </w:pPr>
      <w:r>
        <w:rPr>
          <w:b/>
        </w:rPr>
        <w:t>Tanggal pembaruan</w:t>
      </w:r>
      <w:r>
        <w:rPr>
          <w:b w:val="0"/>
        </w:rPr>
        <w:t>: 23 Oktober 2026</w:t>
      </w:r>
    </w:p>
    <w:p>
      <w:pPr>
        <w:pStyle w:val="ListBullet"/>
      </w:pPr>
      <w:r>
        <w:rPr>
          <w:b/>
        </w:rPr>
        <w:t>Tanggal berlaku</w:t>
      </w:r>
      <w:r>
        <w:rPr>
          <w:b w:val="0"/>
        </w:rPr>
        <w:t>: Berlaku sejak tanggal Ketentuan ini diumumkan</w:t>
      </w:r>
    </w:p>
    <w:p>
      <w:pPr>
        <w:pStyle w:val="ListBullet"/>
      </w:pPr>
      <w:r>
        <w:rPr>
          <w:b/>
        </w:rPr>
        <w:t>Operator</w:t>
      </w:r>
      <w:r>
        <w:rPr>
          <w:b w:val="0"/>
        </w:rPr>
        <w:t>: 城浩科技有限公司 (Great Castle Ltd, Nomor Registrasi Usaha: 97607741, perwakilan: 廖威凱, selanjutnya disebut "Platform" atau "kami")</w:t>
      </w:r>
    </w:p>
    <w:p>
      <w:pPr>
        <w:pStyle w:val="ListBullet"/>
      </w:pPr>
      <w:r>
        <w:rPr>
          <w:b/>
        </w:rPr>
        <w:t>Alamat</w:t>
      </w:r>
      <w:r>
        <w:rPr>
          <w:b w:val="0"/>
        </w:rPr>
        <w:t>: 2F-8, No. 205, Sec. 1, Dunhua S. Rd., Da'an Dist., Taipei City, Taiwan (臺北市大安區敦化南路1段205號2樓之8)</w:t>
      </w:r>
    </w:p>
    <w:p>
      <w:pPr>
        <w:pStyle w:val="ListBullet"/>
      </w:pPr>
      <w:r>
        <w:rPr>
          <w:b/>
        </w:rPr>
        <w:t>Situs web</w:t>
      </w:r>
      <w:r>
        <w:rPr>
          <w:b w:val="0"/>
        </w:rPr>
        <w:t>: https://guavashorts.com</w:t>
      </w:r>
    </w:p>
    <w:p>
      <w:pPr>
        <w:pStyle w:val="ListBullet"/>
      </w:pPr>
      <w:r>
        <w:rPr>
          <w:b/>
        </w:rPr>
        <w:t>Email layanan pelanggan</w:t>
      </w:r>
      <w:r>
        <w:rPr>
          <w:b w:val="0"/>
        </w:rPr>
        <w:t>: support@guavashorts.com</w:t>
      </w:r>
    </w:p>
    <w:p>
      <w:pPr>
        <w:ind w:left="454"/>
      </w:pPr>
      <w:r>
        <w:rPr>
          <w:b/>
        </w:rPr>
        <w:t>Catatan bacaan</w:t>
      </w:r>
      <w:r>
        <w:rPr>
          <w:b w:val="0"/>
        </w:rPr>
        <w:t xml:space="preserve">: Ketentuan ini merupakan kontrak baku. Sebelum Anda setuju untuk berpartisipasi, Anda dapat membaca seluruh teks, mengunduh PDF atau mencetaknya untuk disimpan, dan dapat meninggalkan halaman ini kapan saja untuk memutuskan kemudian; tidak berpartisipasi tidak memengaruhi hak Anda yang sudah ada di Guava Shorts. Harap perhatikan secara khusus ketentuan yang ditandai </w:t>
      </w:r>
      <w:r>
        <w:rPr>
          <w:b/>
        </w:rPr>
        <w:t>tebal</w:t>
      </w:r>
      <w:r>
        <w:rPr>
          <w:b w:val="0"/>
        </w:rPr>
        <w:t xml:space="preserve"> (poin hanya dapat ditukar dengan VIP, penarikan kembali saat pengembalian dana, pembekuan saat ada anomali, penanganan manipulasi jumlah dan kecurangan, serta perubahan dan penghentian Program).</w:t>
      </w:r>
    </w:p>
    <w:p>
      <w:pPr>
        <w:ind w:left="454"/>
      </w:pPr>
      <w:r>
        <w:rPr>
          <w:b/>
        </w:rPr>
        <w:t>Perubahan utama dalam v1.2</w:t>
      </w:r>
      <w:r>
        <w:rPr>
          <w:b w:val="0"/>
        </w:rPr>
        <w:t>: ditegaskan bahwa menambah jumlah pengikatan, hadiah pendaftaran, atau catatan pembayaran melalui manipulasi jumlah, penggelembungan angka, pendaftaran palsu, atau manipulasi buatan lainnya merupakan kecurangan (Pasal 15.1); ditegaskan bahwa ada atau tidaknya anomali atau kecurangan ditentukan oleh Platform berdasarkan catatan sistem dan peninjauan manual, dan selama peninjauan pengkreditan dan penukaran poin ditangguhkan (Pasal 14.4); ditambahkan ketentuan tentang penafsiran penukaran poin dan rincian terkait, tanpa memengaruhi prinsip penafsiran yang menguntungkan Anda dalam Pasal 22.2 (Pasal 22.5).</w:t>
      </w:r>
    </w:p>
    <w:p>
      <w:pPr>
        <w:ind w:left="454"/>
      </w:pPr>
      <w:r>
        <w:rPr>
          <w:b/>
        </w:rPr>
        <w:t>Perubahan utama dalam v1.1</w:t>
      </w:r>
      <w:r>
        <w:rPr>
          <w:b w:val="0"/>
        </w:rPr>
        <w:t>: poin tidak lagi dapat dicairkan sebagai uang tunai; sebagai gantinya, setiap kali Poin Tersedia mencapai 990 poin, poin otomatis ditukar dengan VIP 1 tahun (Pasal 9 dan Pasal 12); ditambahkan hadiah pendaftaran teman (Pasal 6.8); permintaan penarikan yang diajukan sebelum pengumuman diproses menurut ketentuan sebelumnya (Pasal 11).</w:t>
      </w:r>
    </w:p>
    <w:p>
      <w:pPr>
        <w:pStyle w:val="Heading2"/>
      </w:pPr>
      <w:r>
        <w:t>Pasal 1  Ruang Lingkup dan Hubungan dengan Ketentuan Lain</w:t>
      </w:r>
    </w:p>
    <w:p>
      <w:r>
        <w:rPr>
          <w:b w:val="0"/>
        </w:rPr>
        <w:t>1.1 Ketentuan ini mengatur cara berpartisipasi, perhitungan hadiah, pengkreditan poin, penukaran poin dengan VIP, serta hak dan kewajiban terkait dalam "Program Ajak Teman" Guava Shorts ("Program"), dan merupakan kontrak antara Anda dan Platform.</w:t>
      </w:r>
    </w:p>
    <w:p>
      <w:r>
        <w:rPr>
          <w:b w:val="0"/>
        </w:rPr>
        <w:t xml:space="preserve">1.2 </w:t>
      </w:r>
      <w:r>
        <w:rPr>
          <w:b/>
        </w:rPr>
        <w:t>Ketentuan ini merupakan pelengkap Ketentuan Penggunaan (yaitu Ketentuan Layanan) Platform.</w:t>
      </w:r>
      <w:r>
        <w:rPr>
          <w:b w:val="0"/>
        </w:rPr>
        <w:t xml:space="preserve"> Hal-hal yang tidak diatur dalam Ketentuan ini tunduk pada Ketentuan Penggunaan dan Kebijakan Privasi; jika keduanya bertentangan mengenai hal-hal Program, Ketentuan ini yang berlaku.</w:t>
      </w:r>
    </w:p>
    <w:p>
      <w:r>
        <w:rPr>
          <w:b w:val="0"/>
        </w:rPr>
        <w:t xml:space="preserve">1.3 </w:t>
      </w:r>
      <w:r>
        <w:rPr>
          <w:b/>
        </w:rPr>
        <w:t>Program ini dan Ketentuan Lisensi Unggahan Kreator saling independen:</w:t>
      </w:r>
    </w:p>
    <w:p>
      <w:r>
        <w:rPr>
          <w:b w:val="0"/>
        </w:rPr>
        <w:t xml:space="preserve">1. Poin hadiah yang Anda peroleh dari Program adalah hadiah promosi atas promosi layanan Platform, </w:t>
      </w:r>
      <w:r>
        <w:rPr>
          <w:b/>
        </w:rPr>
        <w:t>bukan royalti, bagi hasil, atau imbalan kreatif lain sebagaimana dimaksud dalam Ketentuan Lisensi Unggahan Kreator</w:t>
      </w:r>
      <w:r>
        <w:rPr>
          <w:b w:val="0"/>
        </w:rPr>
        <w:t>, dan tidak bertambah atau berkurang tergantung apakah Anda mengunggah konten;</w:t>
      </w:r>
    </w:p>
    <w:p>
      <w:r>
        <w:rPr>
          <w:b w:val="0"/>
        </w:rPr>
        <w:t>2. Jika Anda seorang kreator, Anda dapat sekaligus berpartisipasi dalam Program, tetapi tidak boleh menggunakan hadiah Program untuk menuntut perubahan, kompensasi, atau penggantian hak dan kewajiban Anda berdasarkan Ketentuan Lisensi Unggahan Kreator; demikian pula sebaliknya;</w:t>
      </w:r>
    </w:p>
    <w:p>
      <w:r>
        <w:rPr>
          <w:b w:val="0"/>
        </w:rPr>
        <w:t>3. Pengakhiran, perubahan, atau penanganan pelanggaran salah satu ketentuan tidak dengan sendirinya memengaruhi ketentuan lainnya, kecuali Ketentuan ini mengatur lain (misalnya penangguhan karena kecurangan dalam Pasal 15).</w:t>
      </w:r>
    </w:p>
    <w:p>
      <w:pPr>
        <w:pStyle w:val="Heading2"/>
      </w:pPr>
      <w:r>
        <w:t>Pasal 2  Definisi Istilah</w:t>
      </w:r>
    </w:p>
    <w:p>
      <w:r>
        <w:rPr>
          <w:b w:val="0"/>
        </w:rPr>
        <w:t xml:space="preserve">1. </w:t>
      </w:r>
      <w:r>
        <w:rPr>
          <w:b/>
        </w:rPr>
        <w:t>"Pengajak"</w:t>
      </w:r>
      <w:r>
        <w:rPr>
          <w:b w:val="0"/>
        </w:rPr>
        <w:t>: pengguna yang telah mendaftarkan akun Guava Shorts dan membagikan kode undangan atau tautan undangan berdasarkan Ketentuan ini.</w:t>
      </w:r>
    </w:p>
    <w:p>
      <w:r>
        <w:rPr>
          <w:b w:val="0"/>
        </w:rPr>
        <w:t xml:space="preserve">2. </w:t>
      </w:r>
      <w:r>
        <w:rPr>
          <w:b/>
        </w:rPr>
        <w:t>"Teman yang Diajak"</w:t>
      </w:r>
      <w:r>
        <w:rPr>
          <w:b w:val="0"/>
        </w:rPr>
        <w:t>: pengguna yang telah menyelesaikan pengikatan dengan Pengajak berdasarkan Pasal 4.</w:t>
      </w:r>
    </w:p>
    <w:p>
      <w:r>
        <w:rPr>
          <w:b w:val="0"/>
        </w:rPr>
        <w:t xml:space="preserve">3. </w:t>
      </w:r>
      <w:r>
        <w:rPr>
          <w:b/>
        </w:rPr>
        <w:t>"Kode undangan" / "Tautan undangan"</w:t>
      </w:r>
      <w:r>
        <w:rPr>
          <w:b w:val="0"/>
        </w:rPr>
        <w:t>: kode yang diberikan Platform kepada Pengajak untuk mengidentifikasi hubungan undangan, serta URL yang memuat kode tersebut.</w:t>
      </w:r>
    </w:p>
    <w:p>
      <w:r>
        <w:rPr>
          <w:b w:val="0"/>
        </w:rPr>
        <w:t xml:space="preserve">4. </w:t>
      </w:r>
      <w:r>
        <w:rPr>
          <w:b/>
        </w:rPr>
        <w:t>"Pengikatan"</w:t>
      </w:r>
      <w:r>
        <w:rPr>
          <w:b w:val="0"/>
        </w:rPr>
        <w:t>: pencatatan oleh sistem bahwa akun Teman yang Diajak dan akun Pengajak telah membentuk hubungan undangan.</w:t>
      </w:r>
    </w:p>
    <w:p>
      <w:r>
        <w:rPr>
          <w:b w:val="0"/>
        </w:rPr>
        <w:t xml:space="preserve">5. </w:t>
      </w:r>
      <w:r>
        <w:rPr>
          <w:b/>
        </w:rPr>
        <w:t>"Pembayaran Sah"</w:t>
      </w:r>
      <w:r>
        <w:rPr>
          <w:b w:val="0"/>
        </w:rPr>
        <w:t>: transaksi di mana, setelah pengikatan, Teman yang Diajak menggunakan akunnya sendiri untuk membeli atau memperpanjang paket berbayar Platform dan pembayarannya benar-benar berhasil; tidak termasuk uji coba gratis, paket yang diberikan Platform, bagian yang sepenuhnya dipotong dengan kupon atau poin yang diterbitkan Platform, serta transaksi yang gagal, dibatalkan, atau telah dikembalikan dananya.</w:t>
      </w:r>
    </w:p>
    <w:p>
      <w:r>
        <w:rPr>
          <w:b w:val="0"/>
        </w:rPr>
        <w:t xml:space="preserve">6. </w:t>
      </w:r>
      <w:r>
        <w:rPr>
          <w:b/>
        </w:rPr>
        <w:t>"Harga Paket"</w:t>
      </w:r>
      <w:r>
        <w:rPr>
          <w:b w:val="0"/>
        </w:rPr>
        <w:t>: jumlah yang benar-benar dibayarkan oleh Teman yang Diajak untuk Pembayaran Sah tersebut (setelah dikurangi diskon, termasuk pajak usaha).</w:t>
      </w:r>
    </w:p>
    <w:p>
      <w:r>
        <w:rPr>
          <w:b w:val="0"/>
        </w:rPr>
        <w:t xml:space="preserve">7. </w:t>
      </w:r>
      <w:r>
        <w:rPr>
          <w:b/>
        </w:rPr>
        <w:t>"Poin"</w:t>
      </w:r>
      <w:r>
        <w:rPr>
          <w:b w:val="0"/>
        </w:rPr>
        <w:t xml:space="preserve">: satuan hadiah promosi yang dihitung dan dicatat Platform berdasarkan Ketentuan ini, yang hanya dapat ditukar dengan keanggotaan VIP Platform berdasarkan Pasal 12; </w:t>
      </w:r>
      <w:r>
        <w:rPr>
          <w:b/>
        </w:rPr>
        <w:t>poin tidak memiliki nilai tunai dan tidak dapat dicairkan sebagai uang tunai</w:t>
      </w:r>
      <w:r>
        <w:rPr>
          <w:b w:val="0"/>
        </w:rPr>
        <w:t>.</w:t>
      </w:r>
    </w:p>
    <w:p>
      <w:r>
        <w:rPr>
          <w:b w:val="0"/>
        </w:rPr>
        <w:t xml:space="preserve">8. </w:t>
      </w:r>
      <w:r>
        <w:rPr>
          <w:b/>
        </w:rPr>
        <w:t>"Poin Menunggu Kredit"</w:t>
      </w:r>
      <w:r>
        <w:rPr>
          <w:b w:val="0"/>
        </w:rPr>
        <w:t>: poin yang telah dihitung tetapi belum melewati masa pengkreditan dalam Pasal 7.</w:t>
      </w:r>
    </w:p>
    <w:p>
      <w:r>
        <w:rPr>
          <w:b w:val="0"/>
        </w:rPr>
        <w:t xml:space="preserve">9. </w:t>
      </w:r>
      <w:r>
        <w:rPr>
          <w:b/>
        </w:rPr>
        <w:t>"Poin Tersedia"</w:t>
      </w:r>
      <w:r>
        <w:rPr>
          <w:b w:val="0"/>
        </w:rPr>
        <w:t>: poin yang telah dikreditkan, tidak dibekukan, dan dapat ditukar dengan VIP berdasarkan Pasal 12.</w:t>
      </w:r>
    </w:p>
    <w:p>
      <w:r>
        <w:rPr>
          <w:b w:val="0"/>
        </w:rPr>
        <w:t xml:space="preserve">10. </w:t>
      </w:r>
      <w:r>
        <w:rPr>
          <w:b/>
        </w:rPr>
        <w:t>"Hari Kerja"</w:t>
      </w:r>
      <w:r>
        <w:rPr>
          <w:b w:val="0"/>
        </w:rPr>
        <w:t>: hari kerja instansi pemerintah Republik Tiongkok (Taiwan).</w:t>
      </w:r>
    </w:p>
    <w:p>
      <w:pPr>
        <w:pStyle w:val="Heading2"/>
      </w:pPr>
      <w:r>
        <w:t>Pasal 3  Syarat Partisipasi</w:t>
      </w:r>
    </w:p>
    <w:p>
      <w:r>
        <w:rPr>
          <w:b w:val="0"/>
        </w:rPr>
        <w:t>3.1 Siapa pun yang memiliki akun Guava Shorts yang sah dan tidak sedang ditangguhkan berdasarkan Ketentuan Penggunaan atau Ketentuan ini dapat menjadi Pengajak. Dengan berpartisipasi dalam Program, Anda menyatakan telah membaca dan menyetujui Ketentuan ini.</w:t>
      </w:r>
    </w:p>
    <w:p>
      <w:r>
        <w:rPr>
          <w:b w:val="0"/>
        </w:rPr>
        <w:t xml:space="preserve">3.2 </w:t>
      </w:r>
      <w:r>
        <w:rPr>
          <w:b/>
        </w:rPr>
        <w:t>Orang yang berusia di bawah 18 tahun hanya dapat berpartisipasi setelah wakil sahnya membaca dan menyetujui Ketentuan ini</w:t>
      </w:r>
      <w:r>
        <w:rPr>
          <w:b w:val="0"/>
        </w:rPr>
        <w:t xml:space="preserve"> (lihat Pasal 77 dan Pasal 79 Kitab Undang-Undang Hukum Perdata).</w:t>
      </w:r>
    </w:p>
    <w:p>
      <w:r>
        <w:rPr>
          <w:b w:val="0"/>
        </w:rPr>
        <w:t>3.3 Setiap orang perseorangan hanya dapat berpartisipasi dalam Program dengan satu akun.</w:t>
      </w:r>
    </w:p>
    <w:p>
      <w:pPr>
        <w:pStyle w:val="Heading2"/>
      </w:pPr>
      <w:r>
        <w:t>Pasal 4  Pengisian Kode Undangan dan Pengikatan</w:t>
      </w:r>
    </w:p>
    <w:p>
      <w:r>
        <w:rPr>
          <w:b w:val="0"/>
        </w:rPr>
        <w:t xml:space="preserve">4.1 </w:t>
      </w:r>
      <w:r>
        <w:rPr>
          <w:b/>
        </w:rPr>
        <w:t>Opsional saat pendaftaran.</w:t>
      </w:r>
      <w:r>
        <w:rPr>
          <w:b w:val="0"/>
        </w:rPr>
        <w:t xml:space="preserve"> Saat mendaftar, Teman yang Diajak dapat memilih untuk mengisi kode undangan atau tidak; jika masuk ke halaman pendaftaran melalui tautan undangan, sistem akan otomatis mengisi kode undangan tersebut, dan Teman yang Diajak masih dapat mengubah atau menghapusnya sebelum mengirim pendaftaran.</w:t>
      </w:r>
    </w:p>
    <w:p>
      <w:r>
        <w:rPr>
          <w:b w:val="0"/>
        </w:rPr>
        <w:t xml:space="preserve">4.2 </w:t>
      </w:r>
      <w:r>
        <w:rPr>
          <w:b/>
        </w:rPr>
        <w:t>Pengisian susulan satu kali setelah pendaftaran.</w:t>
      </w:r>
      <w:r>
        <w:rPr>
          <w:b w:val="0"/>
        </w:rPr>
        <w:t xml:space="preserve"> Pengguna yang tidak mengisi kode undangan saat mendaftar dapat mengisinya satu kali di pengaturan akun, </w:t>
      </w:r>
      <w:r>
        <w:rPr>
          <w:b/>
        </w:rPr>
        <w:t>tetapi harus diselesaikan sebelum pembayaran pertama akun tersebut (melalui kanal pembayaran apa pun)</w:t>
      </w:r>
      <w:r>
        <w:rPr>
          <w:b w:val="0"/>
        </w:rPr>
        <w:t>; setelah pembayaran pertama, pengisian susulan tidak dapat dilakukan.</w:t>
      </w:r>
    </w:p>
    <w:p>
      <w:r>
        <w:rPr>
          <w:b w:val="0"/>
        </w:rPr>
        <w:t xml:space="preserve">4.3 </w:t>
      </w:r>
      <w:r>
        <w:rPr>
          <w:b/>
        </w:rPr>
        <w:t>Tidak dapat diubah setelah pengikatan.</w:t>
      </w:r>
      <w:r>
        <w:rPr>
          <w:b w:val="0"/>
        </w:rPr>
        <w:t xml:space="preserve"> Setelah pengikatan terbentuk, Teman yang Diajak tidak dapat mengganti Pengajak dan tidak dapat membatalkan pengikatan; kecuali jika Platform membatalkan pengikatan setelah memverifikasi adanya kecurangan berdasarkan Pasal 15.</w:t>
      </w:r>
    </w:p>
    <w:p>
      <w:r>
        <w:rPr>
          <w:b w:val="0"/>
        </w:rPr>
        <w:t>4.4 Sebelum pengikatan, Platform akan memberi tahu Teman yang Diajak melalui layar bahwa setelah pengikatan, Pengajak dapat melihat nama panggilan Teman yang Diajak yang disamarkan dan poin yang dihasilkan dari pendaftaran atau pembayaran Teman yang Diajak (lihat Pasal 17).</w:t>
      </w:r>
    </w:p>
    <w:p>
      <w:pPr>
        <w:pStyle w:val="Heading2"/>
      </w:pPr>
      <w:r>
        <w:t>Pasal 5  Larangan Mengajak Diri Sendiri dan Ajakan Melingkar</w:t>
      </w:r>
    </w:p>
    <w:p>
      <w:r>
        <w:rPr>
          <w:b w:val="0"/>
        </w:rPr>
        <w:t xml:space="preserve">5.1 </w:t>
      </w:r>
      <w:r>
        <w:rPr>
          <w:b/>
        </w:rPr>
        <w:t>Anda tidak boleh mengajak diri sendiri</w:t>
      </w:r>
      <w:r>
        <w:rPr>
          <w:b w:val="0"/>
        </w:rPr>
        <w:t>, termasuk menjadikan akun lain yang Anda daftarkan atau kendalikan sendiri, atau akun atas nama orang lain tetapi sebenarnya Anda gunakan, sebagai Teman yang Diajak.</w:t>
      </w:r>
    </w:p>
    <w:p>
      <w:r>
        <w:rPr>
          <w:b w:val="0"/>
        </w:rPr>
        <w:t xml:space="preserve">5.2 </w:t>
      </w:r>
      <w:r>
        <w:rPr>
          <w:b/>
        </w:rPr>
        <w:t>Anda tidak boleh melakukan ajakan melingkar</w:t>
      </w:r>
      <w:r>
        <w:rPr>
          <w:b w:val="0"/>
        </w:rPr>
        <w:t>: akun yang sudah berada di hulu rantai ajakan Anda (misalnya orang yang mengajak Anda, atau pengajak dari orang yang mengajak Anda) tidak dapat menjadi Teman yang Diajak oleh Anda. Jika sistem mendeteksi hal ini, pengikatan akan langsung ditolak.</w:t>
      </w:r>
    </w:p>
    <w:p>
      <w:r>
        <w:rPr>
          <w:b w:val="0"/>
        </w:rPr>
        <w:t xml:space="preserve">5.3 </w:t>
      </w:r>
      <w:r>
        <w:rPr>
          <w:b/>
        </w:rPr>
        <w:t>Program hanya menghitung satu tingkat hubungan undangan.</w:t>
      </w:r>
      <w:r>
        <w:rPr>
          <w:b w:val="0"/>
        </w:rPr>
        <w:t xml:space="preserve"> Anda hanya memperoleh poin dari pendaftaran (Pasal 6.8) dan Pembayaran Sah Teman yang Diajak yang Anda ajak secara langsung; jika Teman yang Diajak mengajak orang lain, Anda tidak memperoleh hadiah.</w:t>
      </w:r>
    </w:p>
    <w:p>
      <w:pPr>
        <w:pStyle w:val="Heading2"/>
      </w:pPr>
      <w:r>
        <w:t>Pasal 6  Perhitungan Hadiah</w:t>
      </w:r>
    </w:p>
    <w:p>
      <w:r>
        <w:rPr>
          <w:b/>
        </w:rPr>
        <w:t>6.1 Rumus perhitungan.</w:t>
      </w:r>
    </w:p>
    <w:p>
      <w:pPr>
        <w:ind w:left="454"/>
      </w:pPr>
      <w:r>
        <w:rPr>
          <w:b w:val="0"/>
        </w:rPr>
        <w:t>Poin hadiah per transaksi = (Harga Paket − Potongan pembelian dalam aplikasi) × 10%</w:t>
      </w:r>
    </w:p>
    <w:p>
      <w:pPr>
        <w:ind w:left="454"/>
      </w:pPr>
      <w:r>
        <w:rPr>
          <w:b w:val="0"/>
        </w:rPr>
        <w:t>Potongan pembelian dalam aplikasi selalu dihitung sebesar 30% dari Harga Paket, sehingga: Poin hadiah per transaksi = Harga Paket × 70% × 10% = Harga Paket × 7%</w:t>
      </w:r>
    </w:p>
    <w:p>
      <w:r>
        <w:rPr>
          <w:b w:val="0"/>
        </w:rPr>
        <w:t xml:space="preserve">6.2 </w:t>
      </w:r>
      <w:r>
        <w:rPr>
          <w:b/>
        </w:rPr>
        <w:t>Apa pun kanal pembayaran yang dipilih Teman yang Diajak (misalnya pembelian dalam aplikasi atau metode pembayaran lain yang disediakan Platform), dan berapa pun persentase biaya yang benar-benar dipungut kanal tersebut, potongan pembelian dalam aplikasi selalu dihitung sebesar 30%, dan persentase hadiahnya sepenuhnya sama.</w:t>
      </w:r>
      <w:r>
        <w:rPr>
          <w:b w:val="0"/>
        </w:rPr>
        <w:t xml:space="preserve"> Program tidak memberikan hadiah yang berbeda berdasarkan kanal pembayaran, dan tidak mendorong atau mewajibkan Teman yang Diajak beralih ke kanal pembayaran tertentu.</w:t>
      </w:r>
    </w:p>
    <w:p>
      <w:r>
        <w:rPr>
          <w:b w:val="0"/>
        </w:rPr>
        <w:t xml:space="preserve">6.3 </w:t>
      </w:r>
      <w:r>
        <w:rPr>
          <w:b/>
        </w:rPr>
        <w:t>Hanya pembayaran nyata yang dihitung.</w:t>
      </w:r>
      <w:r>
        <w:rPr>
          <w:b w:val="0"/>
        </w:rPr>
        <w:t xml:space="preserve"> Selain hadiah pendaftaran teman berdasarkan Pasal 6.8, hanya Pembayaran Sah yang menghasilkan poin; uji coba gratis, paket hadiah, serta transaksi yang gagal atau dibatalkan tidak menghasilkan poin.</w:t>
      </w:r>
    </w:p>
    <w:p>
      <w:r>
        <w:rPr>
          <w:b w:val="0"/>
        </w:rPr>
        <w:t xml:space="preserve">6.4 </w:t>
      </w:r>
      <w:r>
        <w:rPr>
          <w:b/>
        </w:rPr>
        <w:t>Periode penghitungan: 12 bulan setelah pengikatan.</w:t>
      </w:r>
      <w:r>
        <w:rPr>
          <w:b w:val="0"/>
        </w:rPr>
        <w:t xml:space="preserve"> Pembayaran Sah dalam 12 bulan sejak tanggal pengikatan terbentuk (berdasarkan tanggal pembayaran berhasil), termasuk pembelian pertama dan setiap perpanjangan setelahnya, menghasilkan poin; pembelian atau perpanjangan setelah periode tersebut berakhir tidak lagi menghasilkan poin. Pembayaran sebelum pengikatan terbentuk tidak dihitung.</w:t>
      </w:r>
    </w:p>
    <w:p>
      <w:r>
        <w:rPr>
          <w:b w:val="0"/>
        </w:rPr>
        <w:t xml:space="preserve">6.5 </w:t>
      </w:r>
      <w:r>
        <w:rPr>
          <w:b/>
        </w:rPr>
        <w:t>Tanpa batas.</w:t>
      </w:r>
      <w:r>
        <w:rPr>
          <w:b w:val="0"/>
        </w:rPr>
        <w:t xml:space="preserve"> Program tidak membatasi total poin yang dapat diperoleh setiap Pengajak maupun jumlah Teman yang Diajak.</w:t>
      </w:r>
    </w:p>
    <w:p>
      <w:r>
        <w:rPr>
          <w:b w:val="0"/>
        </w:rPr>
        <w:t xml:space="preserve">6.6 </w:t>
      </w:r>
      <w:r>
        <w:rPr>
          <w:b/>
        </w:rPr>
        <w:t>Digit perhitungan.</w:t>
      </w:r>
      <w:r>
        <w:rPr>
          <w:b w:val="0"/>
        </w:rPr>
        <w:t xml:space="preserve"> Poin dihitung hingga 2 angka di belakang koma (angka ke-3 dibulatkan).</w:t>
      </w:r>
    </w:p>
    <w:p>
      <w:r>
        <w:rPr>
          <w:b w:val="0"/>
        </w:rPr>
        <w:t xml:space="preserve">6.7 </w:t>
      </w:r>
      <w:r>
        <w:rPr>
          <w:b/>
        </w:rPr>
        <w:t>Contoh perhitungan</w:t>
      </w:r>
      <w:r>
        <w:rPr>
          <w:b w:val="0"/>
        </w:rPr>
        <w:t xml:space="preserve"> (harga di bawah ini hanya contoh, yang berlaku adalah Harga Paket saat pembelian):</w:t>
      </w:r>
    </w:p>
    <w:tbl>
      <w:tblPr>
        <w:tblStyle w:val="TableGrid"/>
        <w:tblW w:type="auto" w:w="0"/>
        <w:tblLook w:firstColumn="1" w:firstRow="1" w:lastColumn="0" w:lastRow="0" w:noHBand="0" w:noVBand="1" w:val="04A0"/>
      </w:tblPr>
      <w:tblGrid>
        <w:gridCol w:w="2324"/>
        <w:gridCol w:w="2324"/>
        <w:gridCol w:w="2324"/>
        <w:gridCol w:w="2324"/>
      </w:tblGrid>
      <w:tr>
        <w:tc>
          <w:tcPr>
            <w:tcW w:type="dxa" w:w="2324"/>
          </w:tcPr>
          <w:p>
            <w:r>
              <w:rPr>
                <w:b/>
              </w:rPr>
              <w:t>Situasi</w:t>
            </w:r>
          </w:p>
        </w:tc>
        <w:tc>
          <w:tcPr>
            <w:tcW w:type="dxa" w:w="2324"/>
          </w:tcPr>
          <w:p>
            <w:r>
              <w:rPr>
                <w:b/>
              </w:rPr>
              <w:t>Harga Paket</w:t>
            </w:r>
          </w:p>
        </w:tc>
        <w:tc>
          <w:tcPr>
            <w:tcW w:type="dxa" w:w="2324"/>
          </w:tcPr>
          <w:p>
            <w:r>
              <w:rPr>
                <w:b/>
              </w:rPr>
              <w:t>Setelah dipotong 30%</w:t>
            </w:r>
          </w:p>
        </w:tc>
        <w:tc>
          <w:tcPr>
            <w:tcW w:type="dxa" w:w="2324"/>
          </w:tcPr>
          <w:p>
            <w:r>
              <w:rPr>
                <w:b/>
              </w:rPr>
              <w:t>× 10% = Poin hadiah</w:t>
            </w:r>
          </w:p>
        </w:tc>
      </w:tr>
      <w:tr>
        <w:tc>
          <w:tcPr>
            <w:tcW w:type="dxa" w:w="2324"/>
          </w:tcPr>
          <w:p>
            <w:r>
              <w:rPr>
                <w:b w:val="0"/>
              </w:rPr>
              <w:t>Teman yang Diajak membeli paket bulanan</w:t>
            </w:r>
          </w:p>
        </w:tc>
        <w:tc>
          <w:tcPr>
            <w:tcW w:type="dxa" w:w="2324"/>
          </w:tcPr>
          <w:p>
            <w:r>
              <w:rPr>
                <w:b w:val="0"/>
              </w:rPr>
              <w:t>NT$120</w:t>
            </w:r>
          </w:p>
        </w:tc>
        <w:tc>
          <w:tcPr>
            <w:tcW w:type="dxa" w:w="2324"/>
          </w:tcPr>
          <w:p>
            <w:r>
              <w:rPr>
                <w:b w:val="0"/>
              </w:rPr>
              <w:t>NT$84</w:t>
            </w:r>
          </w:p>
        </w:tc>
        <w:tc>
          <w:tcPr>
            <w:tcW w:type="dxa" w:w="2324"/>
          </w:tcPr>
          <w:p>
            <w:r>
              <w:rPr>
                <w:b w:val="0"/>
              </w:rPr>
              <w:t>8.40 poin</w:t>
            </w:r>
          </w:p>
        </w:tc>
      </w:tr>
      <w:tr>
        <w:tc>
          <w:tcPr>
            <w:tcW w:type="dxa" w:w="2324"/>
          </w:tcPr>
          <w:p>
            <w:r>
              <w:rPr>
                <w:b w:val="0"/>
              </w:rPr>
              <w:t>Teman yang Diajak yang sama kemudian memperpanjang 11 bulan (setiap bulan NT$120, semuanya dalam 12 bulan setelah pengikatan)</w:t>
            </w:r>
          </w:p>
        </w:tc>
        <w:tc>
          <w:tcPr>
            <w:tcW w:type="dxa" w:w="2324"/>
          </w:tcPr>
          <w:p>
            <w:r>
              <w:rPr>
                <w:b w:val="0"/>
              </w:rPr>
              <w:t>Setiap kali NT$120</w:t>
            </w:r>
          </w:p>
        </w:tc>
        <w:tc>
          <w:tcPr>
            <w:tcW w:type="dxa" w:w="2324"/>
          </w:tcPr>
          <w:p>
            <w:r>
              <w:rPr>
                <w:b w:val="0"/>
              </w:rPr>
              <w:t>Setiap kali NT$84</w:t>
            </w:r>
          </w:p>
        </w:tc>
        <w:tc>
          <w:tcPr>
            <w:tcW w:type="dxa" w:w="2324"/>
          </w:tcPr>
          <w:p>
            <w:r>
              <w:rPr>
                <w:b w:val="0"/>
              </w:rPr>
              <w:t>Setiap kali 8.40 poin, total 92.40 poin</w:t>
            </w:r>
          </w:p>
        </w:tc>
      </w:tr>
      <w:tr>
        <w:tc>
          <w:tcPr>
            <w:tcW w:type="dxa" w:w="2324"/>
          </w:tcPr>
          <w:p>
            <w:r>
              <w:rPr>
                <w:b w:val="0"/>
              </w:rPr>
              <w:t>Teman yang Diajak membeli paket tahunan</w:t>
            </w:r>
          </w:p>
        </w:tc>
        <w:tc>
          <w:tcPr>
            <w:tcW w:type="dxa" w:w="2324"/>
          </w:tcPr>
          <w:p>
            <w:r>
              <w:rPr>
                <w:b w:val="0"/>
              </w:rPr>
              <w:t>NT$990</w:t>
            </w:r>
          </w:p>
        </w:tc>
        <w:tc>
          <w:tcPr>
            <w:tcW w:type="dxa" w:w="2324"/>
          </w:tcPr>
          <w:p>
            <w:r>
              <w:rPr>
                <w:b w:val="0"/>
              </w:rPr>
              <w:t>NT$693</w:t>
            </w:r>
          </w:p>
        </w:tc>
        <w:tc>
          <w:tcPr>
            <w:tcW w:type="dxa" w:w="2324"/>
          </w:tcPr>
          <w:p>
            <w:r>
              <w:rPr>
                <w:b w:val="0"/>
              </w:rPr>
              <w:t>69.30 poin</w:t>
            </w:r>
          </w:p>
        </w:tc>
      </w:tr>
      <w:tr>
        <w:tc>
          <w:tcPr>
            <w:tcW w:type="dxa" w:w="2324"/>
          </w:tcPr>
          <w:p>
            <w:r>
              <w:rPr>
                <w:b w:val="0"/>
              </w:rPr>
              <w:t>Teman yang Diajak membayar setelah menggunakan promo</w:t>
            </w:r>
          </w:p>
        </w:tc>
        <w:tc>
          <w:tcPr>
            <w:tcW w:type="dxa" w:w="2324"/>
          </w:tcPr>
          <w:p>
            <w:r>
              <w:rPr>
                <w:b w:val="0"/>
              </w:rPr>
              <w:t>NT$100</w:t>
            </w:r>
          </w:p>
        </w:tc>
        <w:tc>
          <w:tcPr>
            <w:tcW w:type="dxa" w:w="2324"/>
          </w:tcPr>
          <w:p>
            <w:r>
              <w:rPr>
                <w:b w:val="0"/>
              </w:rPr>
              <w:t>NT$70</w:t>
            </w:r>
          </w:p>
        </w:tc>
        <w:tc>
          <w:tcPr>
            <w:tcW w:type="dxa" w:w="2324"/>
          </w:tcPr>
          <w:p>
            <w:r>
              <w:rPr>
                <w:b w:val="0"/>
              </w:rPr>
              <w:t>7.00 poin</w:t>
            </w:r>
          </w:p>
        </w:tc>
      </w:tr>
      <w:tr>
        <w:tc>
          <w:tcPr>
            <w:tcW w:type="dxa" w:w="2324"/>
          </w:tcPr>
          <w:p>
            <w:r>
              <w:rPr>
                <w:b w:val="0"/>
              </w:rPr>
              <w:t>Teman yang Diajak memperpanjang setelah pengikatan genap 12 bulan</w:t>
            </w:r>
          </w:p>
        </w:tc>
        <w:tc>
          <w:tcPr>
            <w:tcW w:type="dxa" w:w="2324"/>
          </w:tcPr>
          <w:p>
            <w:r>
              <w:rPr>
                <w:b w:val="0"/>
              </w:rPr>
              <w:t>NT$120</w:t>
            </w:r>
          </w:p>
        </w:tc>
        <w:tc>
          <w:tcPr>
            <w:tcW w:type="dxa" w:w="2324"/>
          </w:tcPr>
          <w:p>
            <w:r>
              <w:rPr>
                <w:b w:val="0"/>
              </w:rPr>
              <w:t>—</w:t>
            </w:r>
          </w:p>
        </w:tc>
        <w:tc>
          <w:tcPr>
            <w:tcW w:type="dxa" w:w="2324"/>
          </w:tcPr>
          <w:p>
            <w:r>
              <w:rPr>
                <w:b w:val="0"/>
              </w:rPr>
              <w:t>0 poin</w:t>
            </w:r>
          </w:p>
        </w:tc>
      </w:tr>
    </w:tbl>
    <w:p>
      <w:pPr>
        <w:ind w:left="454"/>
      </w:pPr>
      <w:r>
        <w:rPr>
          <w:b w:val="0"/>
        </w:rPr>
        <w:t>Contoh: Anda mengajak 10 teman, masing-masing memperpanjang paket bulanan NT$120 selama 12 bulan berturut-turut setelah pengikatan, maka Anda dapat memperoleh total 8.40 × 12 × 10 = 1,008 poin, dan setiap transaksi dikreditkan berdasarkan Pasal 7 setelah pembayaran berhasil.</w:t>
      </w:r>
    </w:p>
    <w:p>
      <w:r>
        <w:rPr>
          <w:b/>
        </w:rPr>
        <w:t>6.8 Hadiah pendaftaran teman.</w:t>
      </w:r>
      <w:r>
        <w:rPr>
          <w:b w:val="0"/>
        </w:rPr>
        <w:t xml:space="preserve"> Selama Platform memberlakukan hadiah pendaftaran teman (sebagaimana ditampilkan di halaman undangan), jika Teman yang Diajak mendaftar dengan kode undangan atau tautan undangan Anda dan terikat dengan Anda (termasuk memasukkan kode kemudian berdasarkan Pasal 4.2), Anda memperoleh 10 poin:</w:t>
      </w:r>
    </w:p>
    <w:p>
      <w:r>
        <w:rPr>
          <w:b w:val="0"/>
        </w:rPr>
        <w:t>1. Setiap akun Teman yang Diajak hanya dihitung satu kali, tanpa batas jumlah orang;</w:t>
      </w:r>
    </w:p>
    <w:p>
      <w:r>
        <w:rPr>
          <w:b w:val="0"/>
        </w:rPr>
        <w:t>2. Untuk cara pendaftaran yang memerlukan verifikasi email, hadiah baru berlaku setelah verifikasi selesai;</w:t>
      </w:r>
    </w:p>
    <w:p>
      <w:r>
        <w:rPr>
          <w:b w:val="0"/>
        </w:rPr>
        <w:t>3. Poin terlebih dahulu dicatat sebagai Poin Menunggu Kredit dan dikreditkan setelah 14 hari berdasarkan Pasal 7.1;</w:t>
      </w:r>
    </w:p>
    <w:p>
      <w:r>
        <w:rPr>
          <w:b w:val="0"/>
        </w:rPr>
        <w:t xml:space="preserve">4. </w:t>
      </w:r>
      <w:r>
        <w:rPr>
          <w:b/>
        </w:rPr>
        <w:t>Jika selama masa menunggu kredit akun Teman yang Diajak dihapus atau ditangguhkan berdasarkan Ketentuan Penggunaan, poin tersebut dibatalkan</w:t>
      </w:r>
      <w:r>
        <w:rPr>
          <w:b w:val="0"/>
        </w:rPr>
        <w:t>;</w:t>
      </w:r>
    </w:p>
    <w:p>
      <w:r>
        <w:rPr>
          <w:b w:val="0"/>
        </w:rPr>
        <w:t>5. Jika terdapat anomali berdasarkan Pasal 14, poin tersebut ditangguhkan dan ditinjau berdasarkan Pasal 14.</w:t>
      </w:r>
    </w:p>
    <w:p>
      <w:pPr>
        <w:pStyle w:val="Heading2"/>
      </w:pPr>
      <w:r>
        <w:t>Pasal 7  Pengkreditan Poin</w:t>
      </w:r>
    </w:p>
    <w:p>
      <w:r>
        <w:rPr>
          <w:b w:val="0"/>
        </w:rPr>
        <w:t xml:space="preserve">7.1 </w:t>
      </w:r>
      <w:r>
        <w:rPr>
          <w:b/>
        </w:rPr>
        <w:t>Dikreditkan 14 hari setelah diperoleh.</w:t>
      </w:r>
      <w:r>
        <w:rPr>
          <w:b w:val="0"/>
        </w:rPr>
        <w:t xml:space="preserve"> Poin yang dihasilkan dari setiap Pembayaran Sah terlebih dahulu dicatat sebagai Poin Menunggu Kredit sejak tanggal pembayaran berhasil; </w:t>
      </w:r>
      <w:r>
        <w:rPr>
          <w:b/>
        </w:rPr>
        <w:t>setelah 14 hari sejak tanggal pembayaran berhasil dan transaksi tersebut tidak dikembalikan dananya, dibatalkan, atau disengketakan, poin menjadi Poin Tersedia.</w:t>
      </w:r>
      <w:r>
        <w:rPr>
          <w:b w:val="0"/>
        </w:rPr>
        <w:t xml:space="preserve"> Setiap perpanjangan dihitung secara terpisah. Hadiah pendaftaran teman berdasarkan Pasal 6.8 dikreditkan setelah 14 hari sejak tanggal pengikatan terbentuk.</w:t>
      </w:r>
    </w:p>
    <w:p>
      <w:r>
        <w:rPr>
          <w:b w:val="0"/>
        </w:rPr>
        <w:t>7.2 Poin Menunggu Kredit, Poin Tersedia, penarikan kembali, dan riwayat penukaran VIP ditampilkan di halaman anggota aplikasi dan situs web.</w:t>
      </w:r>
    </w:p>
    <w:p>
      <w:r>
        <w:rPr>
          <w:b w:val="0"/>
        </w:rPr>
        <w:t>7.3 Jika terjadi kesalahan perhitungan sistem (misalnya pengkreditan ganda, salah hitung jumlah), Platform akan mengoreksinya dan memberitahukan isi serta alasan koreksi melalui notifikasi dalam aplikasi atau Email; cara koreksi ditangani berdasarkan Pasal 8.3.</w:t>
      </w:r>
    </w:p>
    <w:p>
      <w:pPr>
        <w:pStyle w:val="Heading2"/>
      </w:pPr>
      <w:r>
        <w:t>Pasal 8  Pengembalian Dana, Pembatalan, dan Penarikan Kembali Poin</w:t>
      </w:r>
    </w:p>
    <w:p>
      <w:r>
        <w:rPr>
          <w:b/>
        </w:rPr>
        <w:t>8.1 Pengembalian dana berarti penarikan kembali.</w:t>
      </w:r>
      <w:r>
        <w:rPr>
          <w:b w:val="0"/>
        </w:rPr>
        <w:t xml:space="preserve"> Jika pembayaran Teman yang Diajak kemudian dikembalikan dananya, dibatalkan, dicabut otorisasinya, ditolak oleh penerbit kartu kredit (chargeback), atau dikembalikan melalui saluran pembayaran seperti Apple atau Google, poin yang dihasilkan dari pembayaran tersebut ditarik kembali:</w:t>
      </w:r>
    </w:p>
    <w:p>
      <w:r>
        <w:rPr>
          <w:b w:val="0"/>
        </w:rPr>
        <w:t>1. Jika poin masih berupa Poin Menunggu Kredit, poin langsung dibatalkan;</w:t>
      </w:r>
    </w:p>
    <w:p>
      <w:r>
        <w:rPr>
          <w:b w:val="0"/>
        </w:rPr>
        <w:t>2. Jika poin telah menjadi Poin Tersedia, poin dikurangkan dari Poin Tersedia Anda;</w:t>
      </w:r>
    </w:p>
    <w:p>
      <w:r>
        <w:rPr>
          <w:b w:val="0"/>
        </w:rPr>
        <w:t>3. Untuk pengembalian dana sebagian, poin ditarik kembali sesuai proporsi pengembalian dana.</w:t>
      </w:r>
    </w:p>
    <w:p>
      <w:r>
        <w:rPr>
          <w:b/>
        </w:rPr>
        <w:t>8.2 Jika poin tidak mencukupi.</w:t>
      </w:r>
      <w:r>
        <w:rPr>
          <w:b w:val="0"/>
        </w:rPr>
        <w:t xml:space="preserve"> Jika pada saat penarikan kembali Poin Tersedia Anda tidak mencukupi (misalnya karena sudah ditukar dengan VIP):</w:t>
      </w:r>
    </w:p>
    <w:p>
      <w:r>
        <w:rPr>
          <w:b w:val="0"/>
        </w:rPr>
        <w:t xml:space="preserve">1. Kekurangan dicatat sebagai saldo negatif di akun poin Anda dan </w:t>
      </w:r>
      <w:r>
        <w:rPr>
          <w:b/>
        </w:rPr>
        <w:t>diprioritaskan untuk dikurangkan dari poin yang dikreditkan kemudian</w:t>
      </w:r>
      <w:r>
        <w:rPr>
          <w:b w:val="0"/>
        </w:rPr>
        <w:t xml:space="preserve"> hingga tertutup;</w:t>
      </w:r>
    </w:p>
    <w:p>
      <w:r>
        <w:rPr>
          <w:b w:val="0"/>
        </w:rPr>
        <w:t xml:space="preserve">2. </w:t>
      </w:r>
      <w:r>
        <w:rPr>
          <w:b/>
        </w:rPr>
        <w:t>Masa VIP yang sudah ditukar tidak dibatalkan atau dipersingkat karenanya</w:t>
      </w:r>
      <w:r>
        <w:rPr>
          <w:b w:val="0"/>
        </w:rPr>
        <w:t>; selama saldo negatif tidak dilakukan penukaran baru;</w:t>
      </w:r>
    </w:p>
    <w:p>
      <w:r>
        <w:rPr>
          <w:b w:val="0"/>
        </w:rPr>
        <w:t xml:space="preserve">3. </w:t>
      </w:r>
      <w:r>
        <w:rPr>
          <w:b/>
        </w:rPr>
        <w:t>Platform tidak akan meminta Anda mengembalikan uang tunai karena pengembalian dana biasa</w:t>
      </w:r>
      <w:r>
        <w:rPr>
          <w:b w:val="0"/>
        </w:rPr>
        <w:t>; namun, jika pengembalian dana disebabkan oleh kecurangan Anda, persekongkolan dengan Teman yang Diajak, atau sebab lain yang dapat dipersalahkan kepada Anda, Platform dapat bertindak berdasarkan Pasal 15 dan ketentuan Kitab Undang-Undang Hukum Perdata tentang perolehan tanpa hak;</w:t>
      </w:r>
    </w:p>
    <w:p>
      <w:r>
        <w:rPr>
          <w:b w:val="0"/>
        </w:rPr>
        <w:t xml:space="preserve">4. Jika saat Program berakhir atau akun Anda dihapus masih ada saldo negatif, kecuali dalam keadaan pada angka sebelumnya, </w:t>
      </w:r>
      <w:r>
        <w:rPr>
          <w:b/>
        </w:rPr>
        <w:t>Platform tidak akan menagihnya dan saldo negatif dihapus menjadi nol</w:t>
      </w:r>
      <w:r>
        <w:rPr>
          <w:b w:val="0"/>
        </w:rPr>
        <w:t>.</w:t>
      </w:r>
    </w:p>
    <w:p>
      <w:r>
        <w:rPr>
          <w:b w:val="0"/>
        </w:rPr>
        <w:t>8.3 Poin yang terlanjur dikreditkan berlebih karena kesalahan sistem Platform ditangani dengan cara yang sama: dikurangkan terlebih dahulu dari poin yang belum ditukar, dan kekurangannya dikurangkan dari poin berikutnya; Platform tidak akan menarik kembali masa VIP yang sudah ditukar atas dasar poin tersebut.</w:t>
      </w:r>
    </w:p>
    <w:p>
      <w:pPr>
        <w:pStyle w:val="Heading2"/>
      </w:pPr>
      <w:r>
        <w:t>Pasal 9  Sifat Poin</w:t>
      </w:r>
    </w:p>
    <w:p>
      <w:r>
        <w:rPr>
          <w:b w:val="0"/>
        </w:rPr>
        <w:t xml:space="preserve">9.1 </w:t>
      </w:r>
      <w:r>
        <w:rPr>
          <w:b/>
        </w:rPr>
        <w:t>Poin adalah satuan hitung yang digunakan Platform untuk memberikan hadiah promosi berdasarkan Program, bukan kartu prabayar elektronik, nilai tersimpan, uang muka, atau saldo akun pembayaran elektronik, dan bukan dana yang Anda titipkan pada Platform.</w:t>
      </w:r>
      <w:r>
        <w:rPr>
          <w:b w:val="0"/>
        </w:rPr>
        <w:t xml:space="preserve"> Anda tidak dapat membeli, mengisi ulang, atau menyimpan poin dengan melakukan pembayaran.</w:t>
      </w:r>
    </w:p>
    <w:p>
      <w:r>
        <w:rPr>
          <w:b w:val="0"/>
        </w:rPr>
        <w:t xml:space="preserve">9.2 </w:t>
      </w:r>
      <w:r>
        <w:rPr>
          <w:b/>
        </w:rPr>
        <w:t>Poin hanya dapat ditukar secara otomatis dengan keanggotaan VIP Platform berdasarkan Pasal 12: setiap kali Poin Tersedia mencapai 990 poin, sistem otomatis mengurangi 990 poin dan mengaktifkan atau memperpanjang VIP 1 tahun untuk Anda. Poin tidak dapat dicairkan sebagai uang tunai dan tidak dapat digunakan untuk membeli atau mengurangi harga paket, konten, barang, atau layanan lain dari Platform</w:t>
      </w:r>
      <w:r>
        <w:rPr>
          <w:b w:val="0"/>
        </w:rPr>
        <w:t>, juga tidak dapat ditukar dengan poin atau mata uang virtual platform lain.</w:t>
      </w:r>
    </w:p>
    <w:p>
      <w:r>
        <w:rPr>
          <w:b w:val="0"/>
        </w:rPr>
        <w:t xml:space="preserve">9.3 </w:t>
      </w:r>
      <w:r>
        <w:rPr>
          <w:b/>
        </w:rPr>
        <w:t>Poin tidak dapat dialihkan, dihibahkan, dipinjamkan, digabungkan, atau dijaminkan</w:t>
      </w:r>
      <w:r>
        <w:rPr>
          <w:b w:val="0"/>
        </w:rPr>
        <w:t>, dan tidak dapat dipindahkan antarakun.</w:t>
      </w:r>
    </w:p>
    <w:p>
      <w:r>
        <w:rPr>
          <w:b w:val="0"/>
        </w:rPr>
        <w:t xml:space="preserve">9.4 </w:t>
      </w:r>
      <w:r>
        <w:rPr>
          <w:b/>
        </w:rPr>
        <w:t>Poin tidak berbunga.</w:t>
      </w:r>
      <w:r>
        <w:rPr>
          <w:b w:val="0"/>
        </w:rPr>
        <w:t xml:space="preserve"> Berapa pun lamanya poin disimpan, Platform tidak membayar bunga atau imbal hasil lainnya.</w:t>
      </w:r>
    </w:p>
    <w:p>
      <w:pPr>
        <w:pStyle w:val="Heading2"/>
      </w:pPr>
      <w:r>
        <w:t>Pasal 10  Fungsi Aplikasi dan Situs Web</w:t>
      </w:r>
    </w:p>
    <w:p>
      <w:r>
        <w:rPr>
          <w:b w:val="0"/>
        </w:rPr>
        <w:t xml:space="preserve">10.1 Halaman anggota di aplikasi dan situs web menampilkan kode undangan, Poin Menunggu Kredit, Poin Tersedia, penarikan kembali, dan riwayat penukaran VIP Anda. </w:t>
      </w:r>
      <w:r>
        <w:rPr>
          <w:b/>
        </w:rPr>
        <w:t>Penukaran dilakukan otomatis oleh sistem; Anda tidak perlu mengajukan permintaan.</w:t>
      </w:r>
    </w:p>
    <w:p>
      <w:r>
        <w:rPr>
          <w:b w:val="0"/>
        </w:rPr>
        <w:t>10.2 Program tidak menyediakan pencairan uang tunai; kecuali dalam keadaan transisi berdasarkan Pasal 11, aplikasi dan situs web tidak akan meminta rekening bank atau data verifikasi identitas Anda untuk Program.</w:t>
      </w:r>
    </w:p>
    <w:p>
      <w:r>
        <w:rPr>
          <w:b w:val="0"/>
        </w:rPr>
        <w:t>10.3 Program tidak mengubah harga, metode pembayaran, dan prosedur pengembalian dana paket yang Anda atau Teman yang Diajak beli di aplikasi; pembelian dalam aplikasi tetap tunduk pada ketentuan Apple App Store atau Google Play.</w:t>
      </w:r>
    </w:p>
    <w:p>
      <w:r>
        <w:rPr>
          <w:b w:val="0"/>
        </w:rPr>
        <w:t>10.4 Apple Inc. dan Google LLC bukan penyelenggara, sponsor, atau mitra Program dan tidak terkait dengan hadiah maupun penukaran Program; untuk pertanyaan tentang Program, silakan hubungi layanan pelanggan Platform.</w:t>
      </w:r>
    </w:p>
    <w:p>
      <w:pPr>
        <w:pStyle w:val="Heading2"/>
      </w:pPr>
      <w:r>
        <w:t>Pasal 11  Penghentian Pencairan Uang Tunai dan Pengaturan Transisi</w:t>
      </w:r>
    </w:p>
    <w:p>
      <w:r>
        <w:rPr>
          <w:b w:val="0"/>
        </w:rPr>
        <w:t xml:space="preserve">11.1 </w:t>
      </w:r>
      <w:r>
        <w:rPr>
          <w:b/>
        </w:rPr>
        <w:t>Sejak tanggal pengumuman versi v1.1 Ketentuan ini, Program tidak lagi menerima permintaan pencairan uang tunai yang baru.</w:t>
      </w:r>
    </w:p>
    <w:p>
      <w:r>
        <w:rPr>
          <w:b w:val="0"/>
        </w:rPr>
        <w:t xml:space="preserve">11.2 </w:t>
      </w:r>
      <w:r>
        <w:rPr>
          <w:b/>
        </w:rPr>
        <w:t>Permintaan penarikan yang diajukan sebelum tanggal pengumuman tidak terpengaruh.</w:t>
      </w:r>
      <w:r>
        <w:rPr>
          <w:b w:val="0"/>
        </w:rPr>
        <w:t xml:space="preserve"> Platform akan meninjau, membayar, dan memotong pajak berdasarkan Pasal 11 sampai Pasal 13 versi v1.0 Ketentuan ini (verifikasi identitas, penarikan dan pembayaran, pajak dan premi tambahan asuransi kesehatan nasional). Poin yang dikembalikan karena permintaan ditolak atau pembayaran gagal kembali ke Poin Tersedia Anda dan ditukar berdasarkan Pasal 12.</w:t>
      </w:r>
    </w:p>
    <w:p>
      <w:r>
        <w:rPr>
          <w:b w:val="0"/>
        </w:rPr>
        <w:t>11.3 Data verifikasi identitas dan pembayaran yang Anda berikan untuk permintaan tersebut hanya diproses sejauh diperlukan untuk memproses permintaan itu, memotong dan melaporkan pajak sesuai hukum, serta menyimpan catatan sesuai hukum, berdasarkan Kebijakan Privasi.</w:t>
      </w:r>
    </w:p>
    <w:p>
      <w:r>
        <w:rPr>
          <w:b w:val="0"/>
        </w:rPr>
        <w:t>11.4 Poin yang telah dikreditkan atau menunggu kredit sebelum tanggal pengumuman ditukar dengan VIP berdasarkan Pasal 12 sejak tanggal pengumuman; jika pada saat pengumuman Poin Tersedia Anda sudah mencapai 990 poin, penukaran dilakukan sekaligus ketika Platform mulai menjalankan penukaran otomatis.</w:t>
      </w:r>
    </w:p>
    <w:p>
      <w:pPr>
        <w:pStyle w:val="Heading2"/>
      </w:pPr>
      <w:r>
        <w:t>Pasal 12  Penukaran Otomatis Poin dengan VIP</w:t>
      </w:r>
    </w:p>
    <w:p>
      <w:r>
        <w:rPr>
          <w:b w:val="0"/>
        </w:rPr>
        <w:t xml:space="preserve">12.1 </w:t>
      </w:r>
      <w:r>
        <w:rPr>
          <w:b/>
        </w:rPr>
        <w:t>Penukaran otomatis.</w:t>
      </w:r>
      <w:r>
        <w:rPr>
          <w:b w:val="0"/>
        </w:rPr>
        <w:t xml:space="preserve"> Ketika Poin Tersedia Anda mencapai 990 poin, sistem otomatis mengurangi 990 poin dan mengaktifkan atau memperpanjang VIP 1 tahun (365 hari) untuk Anda; ketika Poin Tersedia mencapai kelipatan 990 poin, jumlah tahun yang sesuai ditukar sekaligus. Sisa di bawah 990 poin terus terakumulasi.</w:t>
      </w:r>
    </w:p>
    <w:p>
      <w:r>
        <w:rPr>
          <w:b w:val="0"/>
        </w:rPr>
        <w:t xml:space="preserve">12.2 </w:t>
      </w:r>
      <w:r>
        <w:rPr>
          <w:b/>
        </w:rPr>
        <w:t>Waktu penukaran dan pemberitahuan.</w:t>
      </w:r>
      <w:r>
        <w:rPr>
          <w:b w:val="0"/>
        </w:rPr>
        <w:t xml:space="preserve"> Sistem memeriksa secara berkala, serta saat poin dikreditkan dan saat Anda membuka halaman poin; setelah penukaran selesai, Anda akan menerima pemberitahuan dalam aplikasi tentang poin yang dikurangi dan tanggal berakhir VIP yang baru.</w:t>
      </w:r>
    </w:p>
    <w:p>
      <w:r>
        <w:rPr>
          <w:b w:val="0"/>
        </w:rPr>
        <w:t xml:space="preserve">12.3 </w:t>
      </w:r>
      <w:r>
        <w:rPr>
          <w:b/>
        </w:rPr>
        <w:t>Perhitungan masa berlaku.</w:t>
      </w:r>
      <w:r>
        <w:rPr>
          <w:b w:val="0"/>
        </w:rPr>
        <w:t xml:space="preserve"> Jika Anda bukan VIP atau VIP Anda telah berakhir, 365 hari dihitung sejak saat penukaran; jika VIP Anda belum berakhir, masa berlaku diperpanjang 365 hari dari tanggal berakhir saat ini.</w:t>
      </w:r>
    </w:p>
    <w:p>
      <w:r>
        <w:rPr>
          <w:b w:val="0"/>
        </w:rPr>
        <w:t xml:space="preserve">12.4 </w:t>
      </w:r>
      <w:r>
        <w:rPr>
          <w:b/>
        </w:rPr>
        <w:t>Hubungan dengan perpanjangan otomatis.</w:t>
      </w:r>
      <w:r>
        <w:rPr>
          <w:b w:val="0"/>
        </w:rPr>
        <w:t xml:space="preserve"> Penukaran tidak membatalkan, menangguhkan, atau mengubah langganan perpanjangan otomatis Anda di Apple App Store, Google Play, atau saluran pembayaran lain; selama masa VIP yang diperoleh dari penukaran, pembayaran perpanjangan tidak memperpanjang lagi tanggal berakhir VIP Anda. Jika Anda tidak ingin terus membayar, silakan batalkan sendiri perpanjangan di saluran pembayaran tersebut.</w:t>
      </w:r>
    </w:p>
    <w:p>
      <w:r>
        <w:rPr>
          <w:b w:val="0"/>
        </w:rPr>
        <w:t xml:space="preserve">12.5 </w:t>
      </w:r>
      <w:r>
        <w:rPr>
          <w:b/>
        </w:rPr>
        <w:t>Keadaan tanpa penukaran.</w:t>
      </w:r>
      <w:r>
        <w:rPr>
          <w:b w:val="0"/>
        </w:rPr>
        <w:t xml:space="preserve"> Jika Anda sudah memiliki VIP tanpa tanggal berakhir, penukaran tidak dilakukan dan poin tetap tersimpan di akun; selama peninjauan anomali berdasarkan Pasal 14 atau saldo negatif berdasarkan Pasal 8.2, penukaran ditangguhkan dan dilakukan otomatis oleh sistem setelah keadaan tersebut berakhir.</w:t>
      </w:r>
    </w:p>
    <w:p>
      <w:r>
        <w:rPr>
          <w:b w:val="0"/>
        </w:rPr>
        <w:t xml:space="preserve">12.6 </w:t>
      </w:r>
      <w:r>
        <w:rPr>
          <w:b/>
        </w:rPr>
        <w:t>Tidak dapat dibatalkan setelah ditukar.</w:t>
      </w:r>
      <w:r>
        <w:rPr>
          <w:b w:val="0"/>
        </w:rPr>
        <w:t xml:space="preserve"> Setelah selesai, penukaran tidak dapat dibatalkan, dikembalikan sebagai poin, atau dikonversi menjadi uang tunai. Manfaat VIP dari penukaran sama dengan VIP berbayar.</w:t>
      </w:r>
    </w:p>
    <w:p>
      <w:pPr>
        <w:pStyle w:val="Heading2"/>
      </w:pPr>
      <w:r>
        <w:t>Pasal 13  Pajak</w:t>
      </w:r>
    </w:p>
    <w:p>
      <w:r>
        <w:rPr>
          <w:b w:val="0"/>
        </w:rPr>
        <w:t>13.1 Untuk permintaan penarikan yang diproses berdasarkan Pasal 11.2, Platform memotong pajak penghasilan, memungut premi tambahan asuransi kesehatan nasional, dan melaporkannya berdasarkan Pasal 13 versi v1.0 Ketentuan ini dan peraturan perundang-undangan yang berlaku pada saat pembayaran.</w:t>
      </w:r>
    </w:p>
    <w:p>
      <w:r>
        <w:rPr>
          <w:b w:val="0"/>
        </w:rPr>
        <w:t>13.2 Penukaran poin dengan VIP adalah manfaat layanan yang diberikan Platform dan tidak ada uang tunai yang dibayarkan. Jika hukum mewajibkan pelaporan atau prosedur lain atas penukaran, Platform akan mematuhi hukum yang berlaku saat itu dan memberi tahu Anda.</w:t>
      </w:r>
    </w:p>
    <w:p>
      <w:pPr>
        <w:pStyle w:val="Heading2"/>
      </w:pPr>
      <w:r>
        <w:t>Pasal 14  Deteksi Anomali, Pembekuan, dan Peninjauan Manual</w:t>
      </w:r>
    </w:p>
    <w:p>
      <w:r>
        <w:rPr>
          <w:b w:val="0"/>
        </w:rPr>
        <w:t>14.1 Program tidak membatasi hadiah, tetapi untuk mencegah kecurangan, Platform akan menggunakan sistem untuk mendeteksi anomali, misalnya pengikatan dalam jumlah besar dalam waktu singkat, beberapa Teman yang Diajak menggunakan perangkat, alamat jaringan, atau alat pembayaran yang sama, rasio pengembalian dana yang tinggi secara tidak wajar, dan sebagainya.</w:t>
      </w:r>
    </w:p>
    <w:p>
      <w:r>
        <w:rPr>
          <w:b w:val="0"/>
        </w:rPr>
        <w:t xml:space="preserve">14.2 </w:t>
      </w:r>
      <w:r>
        <w:rPr>
          <w:b/>
        </w:rPr>
        <w:t>Jika ditemukan anomali, Platform dapat terlebih dahulu membekukan poin terkait dan pengajuan penarikan Anda, untuk ditinjau secara manual.</w:t>
      </w:r>
      <w:r>
        <w:rPr>
          <w:b w:val="0"/>
        </w:rPr>
        <w:t xml:space="preserve"> Selama pembekuan:</w:t>
      </w:r>
    </w:p>
    <w:p>
      <w:r>
        <w:rPr>
          <w:b w:val="0"/>
        </w:rPr>
        <w:t>1. Anda tetap dapat menggunakan layanan Guava Shorts lainnya secara normal, dan Pembayaran Sah Teman yang Diajak tetap dihitung sebagai poin, tetapi untuk sementara tidak dikreditkan dan tidak ditukar dengan VIP;</w:t>
      </w:r>
    </w:p>
    <w:p>
      <w:r>
        <w:rPr>
          <w:b w:val="0"/>
        </w:rPr>
        <w:t>2. Dalam 3 hari kerja setelah pembekuan, Platform akan memberi tahu Anda melalui notifikasi dalam aplikasi atau Email mengenai cakupan pembekuan dan kategori alasannya (tetapi detail yang dapat menghambat penyelidikan dapat tidak diungkapkan);</w:t>
      </w:r>
    </w:p>
    <w:p>
      <w:r>
        <w:rPr>
          <w:b w:val="0"/>
        </w:rPr>
        <w:t>3. Anda dapat mengajukan penjelasan atau bukti dalam 14 hari setelah menerima pemberitahuan;</w:t>
      </w:r>
    </w:p>
    <w:p>
      <w:r>
        <w:rPr>
          <w:b w:val="0"/>
        </w:rPr>
        <w:t>4. Platform akan menyelesaikan peninjauan dan memberitahukan hasilnya dalam 30 hari setelah pembekuan; untuk kasus yang rumit dapat diperpanjang satu kali, paling lama 30 hari, dan alasan perpanjangan akan diberitahukan kepada Anda.</w:t>
      </w:r>
    </w:p>
    <w:p>
      <w:r>
        <w:rPr>
          <w:b w:val="0"/>
        </w:rPr>
        <w:t xml:space="preserve">14.3 </w:t>
      </w:r>
      <w:r>
        <w:rPr>
          <w:b/>
        </w:rPr>
        <w:t>Terdeteksinya anomali tidak berarti Anda dinyatakan curang.</w:t>
      </w:r>
      <w:r>
        <w:rPr>
          <w:b w:val="0"/>
        </w:rPr>
        <w:t xml:space="preserve"> Jika hasil peninjauan tidak mengonfirmasi kecurangan, Platform akan segera mencabut pembekuan; pengkreditan dan penukaran VIP yang tertunda selama pembekuan akan dilakukan otomatis oleh sistem.</w:t>
      </w:r>
    </w:p>
    <w:p>
      <w:r>
        <w:rPr>
          <w:b w:val="0"/>
        </w:rPr>
        <w:t xml:space="preserve">14.4 </w:t>
      </w:r>
      <w:r>
        <w:rPr>
          <w:b/>
        </w:rPr>
        <w:t>Ada atau tidaknya anomali atau kecurangan ditentukan oleh Platform berdasarkan catatan sistem dan peninjauan manual; selama peninjauan, pengkreditan dan penukaran poin ditangguhkan; jika terbukti, Platform akan, berdasarkan Pasal 15, membatalkan poin, membatalkan masa VIP yang telah ditukar, dan menangguhkan akun (Anda tetap dapat mengajukan banding berdasarkan Pasal 15.3).</w:t>
      </w:r>
    </w:p>
    <w:p>
      <w:pPr>
        <w:pStyle w:val="Heading2"/>
      </w:pPr>
      <w:r>
        <w:t>Pasal 15  Penanganan Kecurangan</w:t>
      </w:r>
    </w:p>
    <w:p>
      <w:r>
        <w:rPr>
          <w:b w:val="0"/>
        </w:rPr>
        <w:t>15.1 Tindakan berikut merupakan kecurangan:</w:t>
      </w:r>
    </w:p>
    <w:p>
      <w:r>
        <w:rPr>
          <w:b w:val="0"/>
        </w:rPr>
        <w:t>1. Melanggar Pasal 5 dengan mengajak diri sendiri atau melakukan ajakan melingkar;</w:t>
      </w:r>
    </w:p>
    <w:p>
      <w:r>
        <w:rPr>
          <w:b w:val="0"/>
        </w:rPr>
        <w:t>2. Menghasilkan pembayaran dengan akun palsu, akun yang menggunakan identitas orang lain, atau akun yang didaftarkan secara massal, atau dengan alat pembayaran orang lain yang dicuri;</w:t>
      </w:r>
    </w:p>
    <w:p>
      <w:r>
        <w:rPr>
          <w:b w:val="0"/>
        </w:rPr>
        <w:t>3. Berkolusi dengan Teman yang Diajak untuk memperoleh poin dengan cara membeli lalu meminta pengembalian dana dan sebagainya;</w:t>
      </w:r>
    </w:p>
    <w:p>
      <w:r>
        <w:rPr>
          <w:b w:val="0"/>
        </w:rPr>
        <w:t>4. Memperjualbelikan atau menyewakan kode undangan atau akun, atau menghasilkan pengikatan dalam jumlah besar dengan program, bot, atau cara otomatis lainnya;</w:t>
      </w:r>
    </w:p>
    <w:p>
      <w:r>
        <w:rPr>
          <w:b w:val="0"/>
        </w:rPr>
        <w:t>5. Menambah jumlah pengikatan, hadiah pendaftaran, atau catatan pembayaran melalui manipulasi jumlah, penggelembungan angka, pendaftaran palsu, atau manipulasi buatan lainnya;</w:t>
      </w:r>
    </w:p>
    <w:p>
      <w:r>
        <w:rPr>
          <w:b w:val="0"/>
        </w:rPr>
        <w:t>6. Cara tidak wajar lainnya untuk memperoleh poin yang telah diverifikasi kebenarannya oleh Platform.</w:t>
      </w:r>
    </w:p>
    <w:p>
      <w:r>
        <w:rPr>
          <w:b w:val="0"/>
        </w:rPr>
        <w:t xml:space="preserve">15.2 </w:t>
      </w:r>
      <w:r>
        <w:rPr>
          <w:b/>
        </w:rPr>
        <w:t>Jika setelah peninjauan manual kecurangan terbukti, Platform dapat mengambil tindakan berikut, dan memberitahukan isi dan alasan tindakan kepada Anda secara tertulis (termasuk secara elektronik):</w:t>
      </w:r>
    </w:p>
    <w:p>
      <w:r>
        <w:rPr>
          <w:b w:val="0"/>
        </w:rPr>
        <w:t xml:space="preserve">1. </w:t>
      </w:r>
      <w:r>
        <w:rPr>
          <w:b/>
        </w:rPr>
        <w:t>Membatalkan poin yang diperoleh dari kecurangan</w:t>
      </w:r>
      <w:r>
        <w:rPr>
          <w:b w:val="0"/>
        </w:rPr>
        <w:t xml:space="preserve"> dan pengikatan terkait;</w:t>
      </w:r>
    </w:p>
    <w:p>
      <w:r>
        <w:rPr>
          <w:b w:val="0"/>
        </w:rPr>
        <w:t xml:space="preserve">2. </w:t>
      </w:r>
      <w:r>
        <w:rPr>
          <w:b/>
        </w:rPr>
        <w:t>Menghentikan keikutsertaan Anda dalam Program; dalam kasus berat, menangguhkan atau mengakhiri akun berdasarkan Ketentuan Penggunaan</w:t>
      </w:r>
      <w:r>
        <w:rPr>
          <w:b w:val="0"/>
        </w:rPr>
        <w:t>;</w:t>
      </w:r>
    </w:p>
    <w:p>
      <w:r>
        <w:rPr>
          <w:b w:val="0"/>
        </w:rPr>
        <w:t>3. menuntut pengembalian jumlah yang telah dibayarkan dan diperoleh melalui kecurangan, membatalkan masa VIP yang ditukar dengan poin hasil kecurangan, dan menuntut ganti rugi atas kerugian yang diderita Platform.</w:t>
      </w:r>
    </w:p>
    <w:p>
      <w:r>
        <w:rPr>
          <w:b w:val="0"/>
        </w:rPr>
        <w:t>15.3 Sebelum mengambil tindakan pada ayat sebelumnya, Platform akan memberi Anda kesempatan untuk menjelaskan berdasarkan Pasal 14.2; jika Anda tidak setuju dengan hasil penanganan, Anda dapat mengajukan banding kepada layanan pelanggan dalam 14 hari setelah menerima pemberitahuan, dan Platform akan menugaskan staf selain peninjau awal untuk meninjau ulang serta membalas dalam 14 hari.</w:t>
      </w:r>
    </w:p>
    <w:p>
      <w:r>
        <w:rPr>
          <w:b w:val="0"/>
        </w:rPr>
        <w:t>15.4 Poin yang diperoleh secara sah berdasarkan Ketentuan ini dan tidak terkait kecurangan, setelah dikurangi bagian yang wajib dikembalikan atau diganti berdasarkan Pasal 15.2 angka 3, tetap ditukar dengan VIP berdasarkan Pasal 12 (dalam hal penangguhan, ditangani berdasarkan Pasal 19.3).</w:t>
      </w:r>
    </w:p>
    <w:p>
      <w:pPr>
        <w:pStyle w:val="Heading2"/>
      </w:pPr>
      <w:r>
        <w:t>Pasal 16  Aturan Perilaku Promosi</w:t>
      </w:r>
    </w:p>
    <w:p>
      <w:r>
        <w:rPr>
          <w:b w:val="0"/>
        </w:rPr>
        <w:t>16.1 Saat mempromosikan Program, Anda wajib mematuhi hukum Republik Tiongkok dan Ketentuan Penggunaan Platform, serta:</w:t>
      </w:r>
    </w:p>
    <w:p>
      <w:r>
        <w:rPr>
          <w:b w:val="0"/>
        </w:rPr>
        <w:t>1. Tidak boleh memperkenalkan Platform, isi paket, atau hadiah dengan cara yang tidak benar, berlebihan, atau menyesatkan (misalnya mengklaim "dijamin menghasilkan uang");</w:t>
      </w:r>
    </w:p>
    <w:p>
      <w:r>
        <w:rPr>
          <w:b w:val="0"/>
        </w:rPr>
        <w:t xml:space="preserve">2. </w:t>
      </w:r>
      <w:r>
        <w:rPr>
          <w:b/>
        </w:rPr>
        <w:t>Saat merekomendasikan Platform di media sosial atau kanal publik lainnya, Anda wajib mengungkapkan hubungan kepentingan bahwa Anda akan memperoleh hadiah promosi karenanya</w:t>
      </w:r>
      <w:r>
        <w:rPr>
          <w:b w:val="0"/>
        </w:rPr>
        <w:t xml:space="preserve"> (lihat penjelasan Komisi Perdagangan yang Adil tentang aturan iklan testimoni);</w:t>
      </w:r>
    </w:p>
    <w:p>
      <w:r>
        <w:rPr>
          <w:b w:val="0"/>
        </w:rPr>
        <w:t>3. Tidak boleh menggunakan nama Platform atau mengaku sebagai karyawan atau perwakilan resmi Platform;</w:t>
      </w:r>
    </w:p>
    <w:p>
      <w:r>
        <w:rPr>
          <w:b w:val="0"/>
        </w:rPr>
        <w:t>4. Tidak boleh mengirim pesan atau spam secara massal tanpa persetujuan penerima, atau memasang tautan undangan di tempat yang melarang promosi komersial;</w:t>
      </w:r>
    </w:p>
    <w:p>
      <w:r>
        <w:rPr>
          <w:b w:val="0"/>
        </w:rPr>
        <w:t>5. Tidak boleh menggunakan merek dagang Platform atau "芭樂短劇", "Guava Shorts" sebagai kata kunci untuk membeli iklan pencarian, atau mendaftarkan nama domain atau nama akun yang mudah menimbulkan kebingungan;</w:t>
      </w:r>
    </w:p>
    <w:p>
      <w:r>
        <w:rPr>
          <w:b w:val="0"/>
        </w:rPr>
        <w:t>6. Tidak boleh menyebarkan konten bajakan milik Platform atau menggunakan konten bajakan untuk menarik orang lain mendaftar.</w:t>
      </w:r>
    </w:p>
    <w:p>
      <w:r>
        <w:rPr>
          <w:b w:val="0"/>
        </w:rPr>
        <w:t>16.2 Jika melanggar ayat sebelumnya, Platform dapat meminta Anda memperbaikinya; jika tidak diperbaiki setelah diberi tahu atau kasusnya berat, Platform dapat menangguhkan keikutsertaan Anda dalam Program; jika pelanggaran sekaligus merupakan kecurangan, ditangani berdasarkan Pasal 15.</w:t>
      </w:r>
    </w:p>
    <w:p>
      <w:pPr>
        <w:pStyle w:val="Heading2"/>
      </w:pPr>
      <w:r>
        <w:t>Pasal 17  Data Pribadi</w:t>
      </w:r>
    </w:p>
    <w:p>
      <w:r>
        <w:rPr>
          <w:b w:val="0"/>
        </w:rPr>
        <w:t>17.1 Untuk menjalankan Program, Platform memproses hubungan undangan, status dan jumlah pendaftaran serta pembayaran Teman yang Diajak, riwayat pengembalian dana, informasi perangkat dan jaringan (untuk mencegah kecurangan), riwayat penukaran VIP, serta data verifikasi identitas dan pembayaran yang diperlukan untuk memproses penarikan selama masa transisi berdasarkan Pasal 11, sesuai dengan Kebijakan Privasi.</w:t>
      </w:r>
    </w:p>
    <w:p>
      <w:r>
        <w:rPr>
          <w:b w:val="0"/>
        </w:rPr>
        <w:t xml:space="preserve">17.2 </w:t>
      </w:r>
      <w:r>
        <w:rPr>
          <w:b/>
        </w:rPr>
        <w:t>Pengajak hanya akan melihat nama panggilan Teman yang Diajak yang telah disamarkan, tanggal pengikatan, status poin, dan jumlah poin, dan tidak akan melihat riwayat tontonan, data pribadi lengkap, atau informasi alat pembayaran Teman yang Diajak.</w:t>
      </w:r>
    </w:p>
    <w:p>
      <w:r>
        <w:rPr>
          <w:b w:val="0"/>
        </w:rPr>
        <w:t>17.3 Saat membagikan tautan undangan, Anda tidak boleh mengumpulkan atau menggunakan data pribadi orang lain tanpa persetujuan mereka.</w:t>
      </w:r>
    </w:p>
    <w:p>
      <w:pPr>
        <w:pStyle w:val="Heading2"/>
      </w:pPr>
      <w:r>
        <w:t>Pasal 18  Perubahan, Penangguhan, dan Penghentian Program</w:t>
      </w:r>
    </w:p>
    <w:p>
      <w:r>
        <w:rPr>
          <w:b w:val="0"/>
        </w:rPr>
        <w:t>18.1 Jika Platform mengubah Ketentuan ini, Platform akan mengumumkannya di situs web dan aplikasi, serta memberi tahu Anda melalui pemberitahuan dalam aplikasi atau email dan menjelaskan perubahan utamanya.</w:t>
      </w:r>
    </w:p>
    <w:p>
      <w:r>
        <w:rPr>
          <w:b w:val="0"/>
        </w:rPr>
        <w:t xml:space="preserve">18.2 </w:t>
      </w:r>
      <w:r>
        <w:rPr>
          <w:b/>
        </w:rPr>
        <w:t>Jika perubahan merugikan Anda (misalnya menurunkan tingkat hadiah, memperpendek masa perhitungan, memperpanjang masa pengkreditan, menaikkan poin yang diperlukan untuk penukaran, atau mengurangi jumlah hari VIP yang ditukar), Platform akan mengumumkan dan memberi tahu setidaknya 30 hari sebelum berlaku</w:t>
      </w:r>
      <w:r>
        <w:rPr>
          <w:b w:val="0"/>
        </w:rPr>
        <w:t>; perubahan yang menguntungkan Anda atau tidak memengaruhi hak Anda (misalnya perbaikan kata, pembaruan informasi kontak, peningkatan hadiah) dapat berlaku sejak diumumkan.</w:t>
      </w:r>
    </w:p>
    <w:p>
      <w:r>
        <w:rPr>
          <w:b w:val="0"/>
        </w:rPr>
        <w:t xml:space="preserve">18.3 </w:t>
      </w:r>
      <w:r>
        <w:rPr>
          <w:b/>
        </w:rPr>
        <w:t>Perubahan tidak berlaku surut</w:t>
      </w:r>
      <w:r>
        <w:rPr>
          <w:b w:val="0"/>
        </w:rPr>
        <w:t>: poin yang dihasilkan dari Pembayaran Sah atau pengikatan yang terbentuk sebelum tanggal berlaku (baik yang menunggu kredit maupun yang telah dikreditkan) tetap dihitung dan dikreditkan menurut ketentuan sebelum perubahan.</w:t>
      </w:r>
    </w:p>
    <w:p>
      <w:r>
        <w:rPr>
          <w:b w:val="0"/>
        </w:rPr>
        <w:t>18.4 Jika Anda tidak menyetujui perubahan, Anda dapat berhenti berpartisipasi dalam Program sebelum tanggal berlaku; penukaran yang telah selesai tidak terpengaruh.</w:t>
      </w:r>
    </w:p>
    <w:p>
      <w:r>
        <w:rPr>
          <w:b w:val="0"/>
        </w:rPr>
        <w:t xml:space="preserve">18.5 </w:t>
      </w:r>
      <w:r>
        <w:rPr>
          <w:b/>
        </w:rPr>
        <w:t>Penghentian Program.</w:t>
      </w:r>
      <w:r>
        <w:rPr>
          <w:b w:val="0"/>
        </w:rPr>
        <w:t xml:space="preserve"> Jika Platform menghentikan Program, Platform akan mengumumkan dan memberi tahu setidaknya 30 hari sebelum tanggal penghentian. Setelah penghentian:</w:t>
      </w:r>
    </w:p>
    <w:p>
      <w:r>
        <w:rPr>
          <w:b w:val="0"/>
        </w:rPr>
        <w:t>1. Poin yang dihasilkan dari Pembayaran Sah atau pengikatan yang terbentuk sebelum tanggal penghentian tetap dikreditkan menurut ketentuan semula;</w:t>
      </w:r>
    </w:p>
    <w:p>
      <w:r>
        <w:rPr>
          <w:b w:val="0"/>
        </w:rPr>
        <w:t xml:space="preserve">2. </w:t>
      </w:r>
      <w:r>
        <w:rPr>
          <w:b/>
        </w:rPr>
        <w:t>Selama 180 hari sejak tanggal penghentian, Poin Tersedia yang mencapai ambang penukaran tetap ditukar otomatis dengan VIP</w:t>
      </w:r>
      <w:r>
        <w:rPr>
          <w:b w:val="0"/>
        </w:rPr>
        <w:t>;</w:t>
      </w:r>
    </w:p>
    <w:p>
      <w:r>
        <w:rPr>
          <w:b w:val="0"/>
        </w:rPr>
        <w:t>3. Setelah jangka waktu tersebut berakhir, sisa poin yang belum mencapai ambang penukaran menjadi hangus.</w:t>
      </w:r>
    </w:p>
    <w:p>
      <w:r>
        <w:rPr>
          <w:b w:val="0"/>
        </w:rPr>
        <w:t>18.6 Jika penangguhan atau penyesuaian segera diperlukan karena perubahan hukum, permintaan otoritas yang berwenang, perubahan ketentuan platform Apple atau Google, atau insiden keamanan besar, Platform dapat menangguhkan atau menyesuaikan Program sejak diumumkan dan akan memberi tahu Anda sesegera mungkin; namun, poin yang telah dikreditkan atau menunggu kredit tetap ditangani berdasarkan Pasal 18.3 dan Pasal 18.5.</w:t>
      </w:r>
    </w:p>
    <w:p>
      <w:pPr>
        <w:pStyle w:val="Heading2"/>
      </w:pPr>
      <w:r>
        <w:t>Pasal 19  Penghapusan Akun, Penangguhan, dan Penanganan Poin</w:t>
      </w:r>
    </w:p>
    <w:p>
      <w:r>
        <w:rPr>
          <w:b w:val="0"/>
        </w:rPr>
        <w:t>19.1 Anda dapat berhenti berpartisipasi dalam Program kapan saja. Setelah berhenti, Teman yang Diajak yang sudah terikat tidak lagi menghasilkan poin baru untuk Anda; poin yang telah dikreditkan dan menunggu kredit tidak terpengaruh dan tetap ditukar berdasarkan Pasal 12.</w:t>
      </w:r>
    </w:p>
    <w:p>
      <w:r>
        <w:rPr>
          <w:b w:val="0"/>
        </w:rPr>
        <w:t xml:space="preserve">19.2 </w:t>
      </w:r>
      <w:r>
        <w:rPr>
          <w:b/>
        </w:rPr>
        <w:t>Sebelum Anda mengajukan penghapusan akun, Platform akan mengingatkan Anda tentang sisa poin. Setelah akun dihapus, sisa poin (termasuk Poin Menunggu Kredit) hangus bersama akun dan tidak dapat dikonversi menjadi uang tunai atau dipindahkan ke akun lain.</w:t>
      </w:r>
    </w:p>
    <w:p>
      <w:r>
        <w:rPr>
          <w:b w:val="0"/>
        </w:rPr>
        <w:t>19.3 Jika akun Anda ditangguhkan atau diakhiri karena melanggar Ketentuan Penggunaan tetapi tidak terkait kecurangan dalam Program, penukaran yang telah selesai sebelum penangguhan tidak terpengaruh.</w:t>
      </w:r>
    </w:p>
    <w:p>
      <w:pPr>
        <w:pStyle w:val="Heading2"/>
      </w:pPr>
      <w:r>
        <w:t>Pasal 20  Tanggung Jawab</w:t>
      </w:r>
    </w:p>
    <w:p>
      <w:r>
        <w:rPr>
          <w:b w:val="0"/>
        </w:rPr>
        <w:t>20.1 Platform akan menghitung, mengkreditkan, dan menukarkan poin dengan VIP dengan kehati-hatian seorang pengelola yang baik. Jika karena kelalaian Platform poin dihitung kurang atau penukaran tertunda, Platform akan menambahkan poin atau memberikan masa VIP yang sesuai.</w:t>
      </w:r>
    </w:p>
    <w:p>
      <w:r>
        <w:rPr>
          <w:b w:val="0"/>
        </w:rPr>
        <w:t>20.2 Jika perhitungan poin atau penukaran tertunda karena alasan yang tidak dapat dipersalahkan kepada Platform, seperti keadaan kahar atau keterlambatan maupun kesalahan data dari saluran pembayaran pihak ketiga (misalnya Apple, Google), Platform akan menanganinya sesegera mungkin setelah alasan tersebut berakhir, tetapi tidak bertanggung jawab atas keterlambatan.</w:t>
      </w:r>
    </w:p>
    <w:p>
      <w:r>
        <w:rPr>
          <w:b w:val="0"/>
        </w:rPr>
        <w:t xml:space="preserve">20.3 </w:t>
      </w:r>
      <w:r>
        <w:rPr>
          <w:b/>
        </w:rPr>
        <w:t>Atas kerugian yang disebabkan oleh kesengajaan atau kelalaian berat Platform, serta tanggung jawab yang menurut hukum tidak dapat dikecualikan atau dibatasi, tidak berlaku kesepakatan pembebasan atau pembatasan tanggung jawab apa pun (lihat Pasal 222 Kitab Undang-Undang Hukum Perdata).</w:t>
      </w:r>
      <w:r>
        <w:rPr>
          <w:b w:val="0"/>
        </w:rPr>
        <w:t xml:space="preserve"> Ketentuan ini tidak mengecualikan hak yang dapat Anda tuntut terhadap Platform menurut hukum.</w:t>
      </w:r>
    </w:p>
    <w:p>
      <w:pPr>
        <w:pStyle w:val="Heading2"/>
      </w:pPr>
      <w:r>
        <w:t>Pasal 21  Hukum yang Berlaku dan Yurisdiksi</w:t>
      </w:r>
    </w:p>
    <w:p>
      <w:r>
        <w:rPr>
          <w:b w:val="0"/>
        </w:rPr>
        <w:t>21.1 Penafsiran dan penerapan Ketentuan ini tunduk pada hukum Republik Tiongkok (Taiwan).</w:t>
      </w:r>
    </w:p>
    <w:p>
      <w:r>
        <w:rPr>
          <w:b w:val="0"/>
        </w:rPr>
        <w:t xml:space="preserve">21.2 Sengketa yang timbul dari Ketentuan ini harus terlebih dahulu dinegosiasikan oleh para pihak dengan itikad baik, dan Anda juga dapat mengajukan keluhan kepada layanan pelanggan atau berdasarkan Undang-Undang Perlindungan Konsumen. Jika negosiasi gagal dan terjadi gugatan, Pengadilan Distrik Taipei, Taiwan, menjadi pengadilan tingkat pertama yang berwenang; </w:t>
      </w:r>
      <w:r>
        <w:rPr>
          <w:b/>
        </w:rPr>
        <w:t>namun, jika Anda adalah konsumen, Anda tetap dapat mengajukan gugatan ke pengadilan lain yang berwenang berdasarkan Pasal 47 Undang-Undang Perlindungan Konsumen atau ketentuan Kitab Undang-Undang Hukum Acara Perdata; ketentuan ayat ini juga tidak memengaruhi hak Anda berdasarkan Pasal 28 ayat 2, Pasal 436-9, dan ketentuan lainnya dalam Kitab Undang-Undang Hukum Acara Perdata.</w:t>
      </w:r>
    </w:p>
    <w:p>
      <w:pPr>
        <w:pStyle w:val="Heading2"/>
      </w:pPr>
      <w:r>
        <w:t>Pasal 22  Lain-lain</w:t>
      </w:r>
    </w:p>
    <w:p>
      <w:r>
        <w:rPr>
          <w:b w:val="0"/>
        </w:rPr>
        <w:t>22.1 Ketentuan ini disusun berdasarkan semangat Undang-Undang Perlindungan Konsumen dan Pasal 247-1 Kitab Undang-Undang Hukum Perdata; setiap ketentuan yang secara nyata tidak adil, seperti memperberat tanggung jawab Anda atau membatasi atau mengecualikan hak Anda, bagian tersebut tidak sah, tanpa memengaruhi keabsahan ketentuan lainnya.</w:t>
      </w:r>
    </w:p>
    <w:p>
      <w:r>
        <w:rPr>
          <w:b w:val="0"/>
        </w:rPr>
        <w:t>22.2 Jika terdapat keraguan atas Ketentuan ini, penafsiran dilakukan secara menguntungkan Anda (lihat Pasal 11 ayat 2 Undang-Undang Perlindungan Konsumen).</w:t>
      </w:r>
    </w:p>
    <w:p>
      <w:r>
        <w:rPr>
          <w:b w:val="0"/>
        </w:rPr>
        <w:t>22.3 Ketentuan ini berpedoman pada versi bahasa Mandarin Tradisional; jika disediakan versi dalam bahasa lain, versi tersebut hanya sebagai referensi.</w:t>
      </w:r>
    </w:p>
    <w:p>
      <w:r>
        <w:rPr>
          <w:b w:val="0"/>
        </w:rPr>
        <w:t>22.4 Jika Platform mengalihkan layanan platform karena pengalihan usaha, merger, atau perubahan organisasi lainnya, Platform dapat mengalihkan hak dan kewajiban berdasarkan Ketentuan ini kepada penerima pengalihan dan akan memberi tahu Anda; poin yang telah dikreditkan dan menunggu kredit akan terus ditanggung oleh penerima pengalihan.</w:t>
      </w:r>
    </w:p>
    <w:p>
      <w:r>
        <w:rPr>
          <w:b w:val="0"/>
        </w:rPr>
        <w:t>22.5 Sepanjang tidak bertentangan dengan hukum serta Pasal 22.1 dan Pasal 22.2, platform Guava Shorts memegang hak penafsiran akhir atas penukaran poin dalam Program ini dan rincian terkait.</w:t>
      </w:r>
    </w:p>
    <w:p>
      <w:pPr>
        <w:pStyle w:val="Heading2"/>
      </w:pPr>
      <w:r>
        <w:t>Lampiran  Teks Persetujuan Partisipasi</w:t>
      </w:r>
    </w:p>
    <w:p>
      <w:pPr>
        <w:ind w:left="454"/>
      </w:pPr>
      <w:r>
        <w:rPr>
          <w:b w:val="0"/>
        </w:rPr>
        <w:t>Saya telah membaca seluruhnya dan memahami "Ketentuan Program Ajak Teman Guava Shorts" (versi v1.2, [Lihat teks lengkap] / [Unduh PDF]) dan Kebijakan Privasi, setuju untuk berpartisipasi dalam Program Ajak Teman berdasarkan ketentuan tersebut, dan memahami bahwa: hadiah dihitung dalam poin, poin berasal dari pendaftaran teman (selama berlaku) dan pembayaran nyata teman, poin ditarik kembali saat pengembalian dana, poin dikreditkan 14 hari setelah diperoleh, setiap kali Poin Tersedia mencapai 990 poin akan otomatis ditukar dengan VIP 1 tahun, dan poin tidak dapat dicairkan sebagai uang tunai atau dialihkan.</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TC" w:hAnsi="Noto Serif CJK TC" w:eastAsia="Noto Serif CJK TC" w:cs="Noto Serif CJK TC"/>
      <w:sz w:val="21"/>
      <w:lang w:val="id-ID" w:eastAsia="id-I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TC" w:hAnsi="Noto Serif CJK TC" w:eastAsia="Noto Serif CJK TC" w:cs="Noto Serif CJK TC"/>
      <w:b/>
      <w:bCs/>
      <w:color w:val="365F91" w:themeColor="accent1" w:themeShade="BF"/>
      <w:sz w:val="28"/>
      <w:szCs w:val="28"/>
      <w:lang w:val="id-ID" w:eastAsia="id-ID"/>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TC" w:hAnsi="Noto Serif CJK TC" w:eastAsia="Noto Serif CJK TC" w:cs="Noto Serif CJK TC"/>
      <w:b/>
      <w:bCs/>
      <w:color w:val="4F81BD" w:themeColor="accent1"/>
      <w:sz w:val="26"/>
      <w:szCs w:val="26"/>
      <w:lang w:val="id-ID" w:eastAsia="id-ID"/>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TC" w:hAnsi="Noto Serif CJK TC" w:eastAsia="Noto Serif CJK TC" w:cs="Noto Serif CJK TC"/>
      <w:b/>
      <w:bCs/>
      <w:color w:val="4F81BD" w:themeColor="accent1"/>
      <w:lang w:val="id-ID" w:eastAsia="id-I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TC" w:hAnsi="Noto Serif CJK TC" w:eastAsia="Noto Serif CJK TC" w:cs="Noto Serif CJK TC"/>
      <w:color w:val="17365D" w:themeColor="text2" w:themeShade="BF"/>
      <w:spacing w:val="5"/>
      <w:kern w:val="28"/>
      <w:sz w:val="52"/>
      <w:szCs w:val="52"/>
      <w:lang w:val="id-ID" w:eastAsia="id-ID"/>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TC" w:hAnsi="Noto Serif CJK TC" w:eastAsia="Noto Serif CJK TC" w:cs="Noto Serif CJK TC"/>
      <w:lang w:val="id-ID" w:eastAsia="id-ID"/>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TC" w:hAnsi="Noto Serif CJK TC" w:eastAsia="Noto Serif CJK TC" w:cs="Noto Serif CJK TC"/>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